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Spec="center"/>
        <w:tblW w:w="3510" w:type="pct"/>
        <w:tblCellSpacing w:w="0" w:type="dxa"/>
        <w:tblCellMar>
          <w:left w:w="0" w:type="dxa"/>
          <w:right w:w="0" w:type="dxa"/>
        </w:tblCellMar>
        <w:tblLook w:val="04A0" w:firstRow="1" w:lastRow="0" w:firstColumn="1" w:lastColumn="0" w:noHBand="0" w:noVBand="1"/>
      </w:tblPr>
      <w:tblGrid>
        <w:gridCol w:w="9360"/>
      </w:tblGrid>
      <w:tr w:rsidR="00686969" w14:paraId="116D20B4" w14:textId="77777777" w:rsidTr="759D2F35">
        <w:trPr>
          <w:tblCellSpacing w:w="0" w:type="dxa"/>
        </w:trPr>
        <w:tc>
          <w:tcPr>
            <w:tcW w:w="5000" w:type="pct"/>
            <w:shd w:val="clear" w:color="auto" w:fill="FFFFFF" w:themeFill="background1"/>
            <w:vAlign w:val="center"/>
            <w:hideMark/>
          </w:tcPr>
          <w:p w14:paraId="0B84389C" w14:textId="77777777" w:rsidR="00686969" w:rsidRDefault="00686969" w:rsidP="00004E0D">
            <w:pPr>
              <w:pStyle w:val="Heading1"/>
            </w:pPr>
            <w:bookmarkStart w:id="0" w:name="_Hlk62805884"/>
            <w:r>
              <w:t> </w:t>
            </w:r>
          </w:p>
          <w:tbl>
            <w:tblPr>
              <w:tblW w:w="9360" w:type="dxa"/>
              <w:tblCellSpacing w:w="0" w:type="dxa"/>
              <w:tblCellMar>
                <w:left w:w="0" w:type="dxa"/>
                <w:right w:w="0" w:type="dxa"/>
              </w:tblCellMar>
              <w:tblLook w:val="04A0" w:firstRow="1" w:lastRow="0" w:firstColumn="1" w:lastColumn="0" w:noHBand="0" w:noVBand="1"/>
            </w:tblPr>
            <w:tblGrid>
              <w:gridCol w:w="9360"/>
            </w:tblGrid>
            <w:tr w:rsidR="00686969" w14:paraId="0406D35F" w14:textId="77777777" w:rsidTr="759D2F35">
              <w:trPr>
                <w:tblCellSpacing w:w="0" w:type="dxa"/>
              </w:trPr>
              <w:tc>
                <w:tcPr>
                  <w:tcW w:w="5000" w:type="pct"/>
                  <w:vAlign w:val="center"/>
                </w:tcPr>
                <w:p w14:paraId="6A7C6CD2" w14:textId="37D31946" w:rsidR="00686969" w:rsidRPr="005F0A14" w:rsidRDefault="0005730C" w:rsidP="00004E0D">
                  <w:pPr>
                    <w:framePr w:hSpace="180" w:wrap="around" w:vAnchor="text" w:hAnchor="text" w:xAlign="center"/>
                    <w:spacing w:line="252" w:lineRule="auto"/>
                    <w:rPr>
                      <w:rFonts w:ascii="Candara Light" w:hAnsi="Candara Light"/>
                      <w:b/>
                      <w:bCs/>
                      <w:sz w:val="24"/>
                      <w:szCs w:val="24"/>
                    </w:rPr>
                  </w:pPr>
                  <w:bookmarkStart w:id="1" w:name="_Hlk62805794"/>
                  <w:r>
                    <w:rPr>
                      <w:noProof/>
                    </w:rPr>
                    <w:drawing>
                      <wp:inline distT="0" distB="0" distL="0" distR="0" wp14:anchorId="387D5B56" wp14:editId="759D2F35">
                        <wp:extent cx="5943600" cy="1009650"/>
                        <wp:effectExtent l="0" t="0" r="0" b="0"/>
                        <wp:docPr id="3" name="Picture 3" descr="Graphical user interface, application,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5">
                                  <a:extLst>
                                    <a:ext uri="{28A0092B-C50C-407E-A947-70E740481C1C}">
                                      <a14:useLocalDpi xmlns:a14="http://schemas.microsoft.com/office/drawing/2010/main" val="0"/>
                                    </a:ext>
                                  </a:extLst>
                                </a:blip>
                                <a:stretch>
                                  <a:fillRect/>
                                </a:stretch>
                              </pic:blipFill>
                              <pic:spPr>
                                <a:xfrm>
                                  <a:off x="0" y="0"/>
                                  <a:ext cx="5943600" cy="1009650"/>
                                </a:xfrm>
                                <a:prstGeom prst="rect">
                                  <a:avLst/>
                                </a:prstGeom>
                              </pic:spPr>
                            </pic:pic>
                          </a:graphicData>
                        </a:graphic>
                      </wp:inline>
                    </w:drawing>
                  </w:r>
                </w:p>
                <w:p w14:paraId="0FFD93F9" w14:textId="2C018438" w:rsidR="00B05D42" w:rsidRPr="00E37904" w:rsidRDefault="00E37904" w:rsidP="00004E0D">
                  <w:pPr>
                    <w:framePr w:hSpace="180" w:wrap="around" w:vAnchor="text" w:hAnchor="text" w:xAlign="center"/>
                    <w:rPr>
                      <w:rFonts w:ascii="Palatino Linotype" w:hAnsi="Palatino Linotype"/>
                      <w:b/>
                      <w:bCs/>
                      <w:sz w:val="24"/>
                      <w:szCs w:val="24"/>
                    </w:rPr>
                  </w:pPr>
                  <w:r w:rsidRPr="00E37904">
                    <w:rPr>
                      <w:rFonts w:ascii="Palatino Linotype" w:hAnsi="Palatino Linotype"/>
                      <w:b/>
                      <w:bCs/>
                      <w:sz w:val="24"/>
                      <w:szCs w:val="24"/>
                    </w:rPr>
                    <w:t>For Immediate Release</w:t>
                  </w:r>
                </w:p>
                <w:p w14:paraId="513A21C6" w14:textId="3FD29F0E" w:rsidR="00E37904" w:rsidRDefault="00E37904" w:rsidP="00004E0D">
                  <w:pPr>
                    <w:framePr w:hSpace="180" w:wrap="around" w:vAnchor="text" w:hAnchor="text" w:xAlign="center"/>
                    <w:rPr>
                      <w:rFonts w:ascii="Palatino Linotype" w:hAnsi="Palatino Linotype"/>
                      <w:sz w:val="24"/>
                      <w:szCs w:val="24"/>
                    </w:rPr>
                  </w:pPr>
                  <w:r w:rsidRPr="00E37904">
                    <w:rPr>
                      <w:rFonts w:ascii="Palatino Linotype" w:hAnsi="Palatino Linotype"/>
                      <w:sz w:val="24"/>
                      <w:szCs w:val="24"/>
                    </w:rPr>
                    <w:t>February 23, 2021</w:t>
                  </w:r>
                </w:p>
                <w:p w14:paraId="0E2CA299" w14:textId="61667822" w:rsidR="00852070" w:rsidRDefault="00852070" w:rsidP="00004E0D">
                  <w:pPr>
                    <w:framePr w:hSpace="180" w:wrap="around" w:vAnchor="text" w:hAnchor="text" w:xAlign="center"/>
                    <w:rPr>
                      <w:rFonts w:ascii="Palatino Linotype" w:hAnsi="Palatino Linotype"/>
                      <w:sz w:val="24"/>
                      <w:szCs w:val="24"/>
                    </w:rPr>
                  </w:pPr>
                </w:p>
                <w:p w14:paraId="331BA52A" w14:textId="694A5A40" w:rsidR="00852070" w:rsidRPr="00852070" w:rsidRDefault="00852070" w:rsidP="00004E0D">
                  <w:pPr>
                    <w:framePr w:hSpace="180" w:wrap="around" w:vAnchor="text" w:hAnchor="text" w:xAlign="center"/>
                    <w:jc w:val="center"/>
                    <w:rPr>
                      <w:rFonts w:ascii="Palatino Linotype" w:hAnsi="Palatino Linotype"/>
                      <w:b/>
                      <w:bCs/>
                      <w:sz w:val="24"/>
                      <w:szCs w:val="24"/>
                    </w:rPr>
                  </w:pPr>
                  <w:r w:rsidRPr="00852070">
                    <w:rPr>
                      <w:rFonts w:ascii="Palatino Linotype" w:hAnsi="Palatino Linotype"/>
                      <w:b/>
                      <w:bCs/>
                      <w:sz w:val="24"/>
                      <w:szCs w:val="24"/>
                    </w:rPr>
                    <w:t xml:space="preserve">Jacksonville Mobile Vet Center and Jacksonville VA Outpatient Clinic to Provide Outreach to Veterans </w:t>
                  </w:r>
                </w:p>
                <w:p w14:paraId="7F5F2153" w14:textId="77777777" w:rsidR="00E37904" w:rsidRDefault="00E37904" w:rsidP="00004E0D">
                  <w:pPr>
                    <w:framePr w:hSpace="180" w:wrap="around" w:vAnchor="text" w:hAnchor="text" w:xAlign="center"/>
                  </w:pPr>
                </w:p>
                <w:p w14:paraId="1303B078" w14:textId="77777777" w:rsidR="00E37904" w:rsidRDefault="00E37904" w:rsidP="00004E0D">
                  <w:pPr>
                    <w:framePr w:hSpace="180" w:wrap="around" w:vAnchor="text" w:hAnchor="text" w:xAlign="center"/>
                  </w:pPr>
                </w:p>
                <w:p w14:paraId="44A94655" w14:textId="4F3FEFC8" w:rsidR="00852070" w:rsidRPr="00852070" w:rsidRDefault="00852070" w:rsidP="00004E0D">
                  <w:pPr>
                    <w:framePr w:hSpace="180" w:wrap="around" w:vAnchor="text" w:hAnchor="text" w:xAlign="center"/>
                    <w:rPr>
                      <w:rFonts w:ascii="Palatino Linotype" w:hAnsi="Palatino Linotype"/>
                      <w:color w:val="FF0000"/>
                    </w:rPr>
                  </w:pPr>
                  <w:r>
                    <w:rPr>
                      <w:rFonts w:ascii="Palatino Linotype" w:hAnsi="Palatino Linotype"/>
                      <w:b/>
                      <w:bCs/>
                      <w:noProof/>
                    </w:rPr>
                    <w:drawing>
                      <wp:anchor distT="0" distB="0" distL="114300" distR="114300" simplePos="0" relativeHeight="251658240" behindDoc="1" locked="0" layoutInCell="1" allowOverlap="1" wp14:anchorId="5FA29874" wp14:editId="53CE2627">
                        <wp:simplePos x="0" y="0"/>
                        <wp:positionH relativeFrom="column">
                          <wp:posOffset>0</wp:posOffset>
                        </wp:positionH>
                        <wp:positionV relativeFrom="paragraph">
                          <wp:posOffset>-3175</wp:posOffset>
                        </wp:positionV>
                        <wp:extent cx="3429000" cy="1009650"/>
                        <wp:effectExtent l="0" t="0" r="0" b="0"/>
                        <wp:wrapTight wrapText="bothSides">
                          <wp:wrapPolygon edited="0">
                            <wp:start x="0" y="0"/>
                            <wp:lineTo x="0" y="21192"/>
                            <wp:lineTo x="21480" y="21192"/>
                            <wp:lineTo x="21480" y="0"/>
                            <wp:lineTo x="0" y="0"/>
                          </wp:wrapPolygon>
                        </wp:wrapTight>
                        <wp:docPr id="2" name="Picture 2" descr="A picture containing text, transport, camper, va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OBILE VET CENTER PIC.jpg"/>
                                <pic:cNvPicPr/>
                              </pic:nvPicPr>
                              <pic:blipFill>
                                <a:blip r:embed="rId6">
                                  <a:extLst>
                                    <a:ext uri="{28A0092B-C50C-407E-A947-70E740481C1C}">
                                      <a14:useLocalDpi xmlns:a14="http://schemas.microsoft.com/office/drawing/2010/main" val="0"/>
                                    </a:ext>
                                  </a:extLst>
                                </a:blip>
                                <a:stretch>
                                  <a:fillRect/>
                                </a:stretch>
                              </pic:blipFill>
                              <pic:spPr>
                                <a:xfrm>
                                  <a:off x="0" y="0"/>
                                  <a:ext cx="3429000" cy="1009650"/>
                                </a:xfrm>
                                <a:prstGeom prst="rect">
                                  <a:avLst/>
                                </a:prstGeom>
                              </pic:spPr>
                            </pic:pic>
                          </a:graphicData>
                        </a:graphic>
                        <wp14:sizeRelH relativeFrom="page">
                          <wp14:pctWidth>0</wp14:pctWidth>
                        </wp14:sizeRelH>
                        <wp14:sizeRelV relativeFrom="page">
                          <wp14:pctHeight>0</wp14:pctHeight>
                        </wp14:sizeRelV>
                      </wp:anchor>
                    </w:drawing>
                  </w:r>
                  <w:r w:rsidR="00E37904" w:rsidRPr="00852070">
                    <w:rPr>
                      <w:rFonts w:ascii="Palatino Linotype" w:hAnsi="Palatino Linotype"/>
                      <w:b/>
                      <w:bCs/>
                    </w:rPr>
                    <w:t>JACKSONVILLE, FL.</w:t>
                  </w:r>
                  <w:r w:rsidR="00E37904" w:rsidRPr="00852070">
                    <w:rPr>
                      <w:rFonts w:ascii="Palatino Linotype" w:hAnsi="Palatino Linotype"/>
                    </w:rPr>
                    <w:t xml:space="preserve"> The Jacksonville Mobile Vet Center</w:t>
                  </w:r>
                  <w:r>
                    <w:rPr>
                      <w:rFonts w:ascii="Palatino Linotype" w:hAnsi="Palatino Linotype"/>
                    </w:rPr>
                    <w:t xml:space="preserve"> (MVC) </w:t>
                  </w:r>
                  <w:r w:rsidR="00E37904" w:rsidRPr="00852070">
                    <w:rPr>
                      <w:rFonts w:ascii="Palatino Linotype" w:hAnsi="Palatino Linotype"/>
                    </w:rPr>
                    <w:t xml:space="preserve">and </w:t>
                  </w:r>
                  <w:r w:rsidRPr="00852070">
                    <w:rPr>
                      <w:rFonts w:ascii="Palatino Linotype" w:hAnsi="Palatino Linotype"/>
                    </w:rPr>
                    <w:t xml:space="preserve">representatives from the Jacksonville </w:t>
                  </w:r>
                  <w:r w:rsidRPr="008F1102">
                    <w:rPr>
                      <w:rFonts w:ascii="Palatino Linotype" w:hAnsi="Palatino Linotype"/>
                    </w:rPr>
                    <w:t>VA Outpatient Clinic’s</w:t>
                  </w:r>
                  <w:r w:rsidR="00E37904" w:rsidRPr="008F1102">
                    <w:rPr>
                      <w:rFonts w:ascii="Palatino Linotype" w:hAnsi="Palatino Linotype"/>
                    </w:rPr>
                    <w:t xml:space="preserve"> Enrollment and Eligibility </w:t>
                  </w:r>
                  <w:r w:rsidRPr="008F1102">
                    <w:rPr>
                      <w:rFonts w:ascii="Palatino Linotype" w:hAnsi="Palatino Linotype"/>
                    </w:rPr>
                    <w:t>sectio</w:t>
                  </w:r>
                  <w:r w:rsidR="3DFCBA2D" w:rsidRPr="008F1102">
                    <w:rPr>
                      <w:rFonts w:ascii="Palatino Linotype" w:hAnsi="Palatino Linotype"/>
                    </w:rPr>
                    <w:t xml:space="preserve">n will provide </w:t>
                  </w:r>
                  <w:r w:rsidR="53A6D9CD" w:rsidRPr="008F1102">
                    <w:rPr>
                      <w:rFonts w:ascii="Palatino Linotype" w:hAnsi="Palatino Linotype"/>
                    </w:rPr>
                    <w:t xml:space="preserve">veterans outreach at the Lavilla Center’s Veterans Resource Fair on Friday, February 26, </w:t>
                  </w:r>
                  <w:r w:rsidR="182E2341" w:rsidRPr="008F1102">
                    <w:rPr>
                      <w:rFonts w:ascii="Palatino Linotype" w:hAnsi="Palatino Linotype"/>
                    </w:rPr>
                    <w:t>2021 from 10:00am to 1:00pm</w:t>
                  </w:r>
                  <w:r w:rsidR="53A6D9CD" w:rsidRPr="008F1102">
                    <w:rPr>
                      <w:rFonts w:ascii="Palatino Linotype" w:hAnsi="Palatino Linotype"/>
                    </w:rPr>
                    <w:t xml:space="preserve"> in celebration of Black History Month.</w:t>
                  </w:r>
                  <w:r w:rsidR="41EA438F" w:rsidRPr="008F1102">
                    <w:rPr>
                      <w:rFonts w:ascii="Palatino Linotype" w:hAnsi="Palatino Linotype"/>
                    </w:rPr>
                    <w:t xml:space="preserve"> The</w:t>
                  </w:r>
                  <w:r w:rsidRPr="008F1102">
                    <w:rPr>
                      <w:rFonts w:ascii="Palatino Linotype" w:hAnsi="Palatino Linotype"/>
                    </w:rPr>
                    <w:t xml:space="preserve"> Location is 531 W. Union Street in front of the Veterans Wall of Honor, Service, and Patriotism.</w:t>
                  </w:r>
                </w:p>
                <w:p w14:paraId="7C905BE7" w14:textId="77777777" w:rsidR="00852070" w:rsidRPr="00852070" w:rsidRDefault="00852070" w:rsidP="00004E0D">
                  <w:pPr>
                    <w:framePr w:hSpace="180" w:wrap="around" w:vAnchor="text" w:hAnchor="text" w:xAlign="center"/>
                    <w:rPr>
                      <w:rFonts w:ascii="Palatino Linotype" w:hAnsi="Palatino Linotype"/>
                    </w:rPr>
                  </w:pPr>
                </w:p>
                <w:p w14:paraId="2DD01C7D" w14:textId="2C49BFC0" w:rsidR="00E37904" w:rsidRPr="00852070" w:rsidRDefault="10903918" w:rsidP="00004E0D">
                  <w:pPr>
                    <w:framePr w:hSpace="180" w:wrap="around" w:vAnchor="text" w:hAnchor="text" w:xAlign="center"/>
                    <w:rPr>
                      <w:rFonts w:ascii="Palatino Linotype" w:hAnsi="Palatino Linotype"/>
                      <w:color w:val="000000" w:themeColor="text1"/>
                      <w:lang w:val="en"/>
                    </w:rPr>
                  </w:pPr>
                  <w:r w:rsidRPr="759D2F35">
                    <w:rPr>
                      <w:rFonts w:ascii="Palatino Linotype" w:hAnsi="Palatino Linotype"/>
                    </w:rPr>
                    <w:t>“</w:t>
                  </w:r>
                  <w:r w:rsidR="00CC0FD6" w:rsidRPr="759D2F35">
                    <w:rPr>
                      <w:rFonts w:ascii="Palatino Linotype" w:hAnsi="Palatino Linotype"/>
                    </w:rPr>
                    <w:t xml:space="preserve">During this outreach event, </w:t>
                  </w:r>
                  <w:r w:rsidR="00E37904" w:rsidRPr="759D2F35">
                    <w:rPr>
                      <w:rFonts w:ascii="Palatino Linotype" w:hAnsi="Palatino Linotype"/>
                    </w:rPr>
                    <w:t xml:space="preserve">Veterans can receive assistance </w:t>
                  </w:r>
                  <w:r w:rsidR="61607D31" w:rsidRPr="759D2F35">
                    <w:rPr>
                      <w:rFonts w:ascii="Palatino Linotype" w:hAnsi="Palatino Linotype"/>
                    </w:rPr>
                    <w:t xml:space="preserve">specifically with </w:t>
                  </w:r>
                  <w:r w:rsidR="00E37904" w:rsidRPr="759D2F35">
                    <w:rPr>
                      <w:rFonts w:ascii="Palatino Linotype" w:hAnsi="Palatino Linotype"/>
                    </w:rPr>
                    <w:t>VA health</w:t>
                  </w:r>
                  <w:r w:rsidR="00852070" w:rsidRPr="759D2F35">
                    <w:rPr>
                      <w:rFonts w:ascii="Palatino Linotype" w:hAnsi="Palatino Linotype"/>
                    </w:rPr>
                    <w:t xml:space="preserve"> </w:t>
                  </w:r>
                  <w:r w:rsidR="00E37904" w:rsidRPr="759D2F35">
                    <w:rPr>
                      <w:rFonts w:ascii="Palatino Linotype" w:hAnsi="Palatino Linotype"/>
                    </w:rPr>
                    <w:t xml:space="preserve">care and other benefits </w:t>
                  </w:r>
                  <w:r w:rsidR="00852070" w:rsidRPr="759D2F35">
                    <w:rPr>
                      <w:rFonts w:ascii="Palatino Linotype" w:hAnsi="Palatino Linotype"/>
                    </w:rPr>
                    <w:t>to include</w:t>
                  </w:r>
                  <w:r w:rsidR="00E37904" w:rsidRPr="759D2F35">
                    <w:rPr>
                      <w:rFonts w:ascii="Palatino Linotype" w:hAnsi="Palatino Linotype"/>
                    </w:rPr>
                    <w:t xml:space="preserve"> information on local, state, and federal </w:t>
                  </w:r>
                  <w:r w:rsidR="00852070" w:rsidRPr="759D2F35">
                    <w:rPr>
                      <w:rFonts w:ascii="Palatino Linotype" w:hAnsi="Palatino Linotype"/>
                    </w:rPr>
                    <w:t xml:space="preserve">Veteran </w:t>
                  </w:r>
                  <w:r w:rsidR="00E37904" w:rsidRPr="759D2F35">
                    <w:rPr>
                      <w:rFonts w:ascii="Palatino Linotype" w:hAnsi="Palatino Linotype"/>
                    </w:rPr>
                    <w:t>resources</w:t>
                  </w:r>
                  <w:r w:rsidR="3A1369E9" w:rsidRPr="00103407">
                    <w:rPr>
                      <w:rFonts w:ascii="Palatino Linotype" w:hAnsi="Palatino Linotype"/>
                    </w:rPr>
                    <w:t xml:space="preserve">”, stated </w:t>
                  </w:r>
                  <w:r w:rsidR="5CD5BC33" w:rsidRPr="00103407">
                    <w:rPr>
                      <w:rFonts w:ascii="Palatino Linotype" w:hAnsi="Palatino Linotype"/>
                    </w:rPr>
                    <w:t>Anthony Gardiner, L</w:t>
                  </w:r>
                  <w:r w:rsidR="1F477EDE" w:rsidRPr="00103407">
                    <w:rPr>
                      <w:rFonts w:ascii="Palatino Linotype" w:hAnsi="Palatino Linotype"/>
                    </w:rPr>
                    <w:t>icensed Professional Counselor and</w:t>
                  </w:r>
                  <w:r w:rsidR="5CD5BC33" w:rsidRPr="00103407">
                    <w:rPr>
                      <w:rFonts w:ascii="Palatino Linotype" w:hAnsi="Palatino Linotype"/>
                    </w:rPr>
                    <w:t xml:space="preserve"> Jacksonville Vet Center Director</w:t>
                  </w:r>
                  <w:r w:rsidR="00E37904" w:rsidRPr="00103407">
                    <w:rPr>
                      <w:rFonts w:ascii="Palatino Linotype" w:hAnsi="Palatino Linotype"/>
                    </w:rPr>
                    <w:t>.</w:t>
                  </w:r>
                  <w:r w:rsidR="00E37904" w:rsidRPr="759D2F35">
                    <w:rPr>
                      <w:rFonts w:ascii="Palatino Linotype" w:hAnsi="Palatino Linotype"/>
                    </w:rPr>
                    <w:t xml:space="preserve">  </w:t>
                  </w:r>
                </w:p>
                <w:p w14:paraId="73D73972" w14:textId="59884BE7" w:rsidR="00E37904" w:rsidRPr="00852070" w:rsidRDefault="00E37904" w:rsidP="00004E0D">
                  <w:pPr>
                    <w:framePr w:hSpace="180" w:wrap="around" w:vAnchor="text" w:hAnchor="text" w:xAlign="center"/>
                    <w:rPr>
                      <w:rFonts w:ascii="Palatino Linotype" w:hAnsi="Palatino Linotype"/>
                    </w:rPr>
                  </w:pPr>
                </w:p>
                <w:p w14:paraId="11375D8D" w14:textId="107C4B36" w:rsidR="00E37904" w:rsidRPr="00852070" w:rsidRDefault="00E37904" w:rsidP="00004E0D">
                  <w:pPr>
                    <w:framePr w:hSpace="180" w:wrap="around" w:vAnchor="text" w:hAnchor="text" w:xAlign="center"/>
                    <w:rPr>
                      <w:rFonts w:ascii="Palatino Linotype" w:hAnsi="Palatino Linotype"/>
                      <w:color w:val="000000"/>
                      <w:lang w:val="en"/>
                    </w:rPr>
                  </w:pPr>
                  <w:r w:rsidRPr="08369BC8">
                    <w:rPr>
                      <w:rFonts w:ascii="Palatino Linotype" w:hAnsi="Palatino Linotype"/>
                    </w:rPr>
                    <w:t xml:space="preserve">The </w:t>
                  </w:r>
                  <w:r w:rsidRPr="08369BC8">
                    <w:rPr>
                      <w:rFonts w:ascii="Palatino Linotype" w:hAnsi="Palatino Linotype"/>
                      <w:color w:val="000000" w:themeColor="text1"/>
                      <w:lang w:val="en"/>
                    </w:rPr>
                    <w:t>MVCs of the Department of Veterans Affairs provide readjustment counseling and information resources to Veterans across the country</w:t>
                  </w:r>
                  <w:r w:rsidRPr="00103407">
                    <w:rPr>
                      <w:rFonts w:ascii="Palatino Linotype" w:hAnsi="Palatino Linotype"/>
                      <w:lang w:val="en"/>
                    </w:rPr>
                    <w:t>.</w:t>
                  </w:r>
                  <w:r w:rsidR="133EB9CB" w:rsidRPr="00103407">
                    <w:rPr>
                      <w:rFonts w:ascii="Palatino Linotype" w:hAnsi="Palatino Linotype"/>
                      <w:lang w:val="en"/>
                    </w:rPr>
                    <w:t xml:space="preserve"> “We are excited about this opportunity </w:t>
                  </w:r>
                  <w:r w:rsidR="64DB6374" w:rsidRPr="00103407">
                    <w:rPr>
                      <w:rFonts w:ascii="Palatino Linotype" w:hAnsi="Palatino Linotype"/>
                      <w:lang w:val="en"/>
                    </w:rPr>
                    <w:t xml:space="preserve">to participate, </w:t>
                  </w:r>
                  <w:r w:rsidR="133EB9CB" w:rsidRPr="00103407">
                    <w:rPr>
                      <w:rFonts w:ascii="Palatino Linotype" w:hAnsi="Palatino Linotype"/>
                      <w:lang w:val="en"/>
                    </w:rPr>
                    <w:t>l</w:t>
                  </w:r>
                  <w:r w:rsidRPr="00103407">
                    <w:rPr>
                      <w:rFonts w:ascii="Palatino Linotype" w:hAnsi="Palatino Linotype"/>
                      <w:lang w:val="en"/>
                    </w:rPr>
                    <w:t xml:space="preserve">ike community-based Vet Centers, Mobile Vet Centers focus on services that help Veterans make the </w:t>
                  </w:r>
                  <w:r w:rsidR="00852070" w:rsidRPr="00103407">
                    <w:rPr>
                      <w:rFonts w:ascii="Palatino Linotype" w:hAnsi="Palatino Linotype"/>
                      <w:lang w:val="en"/>
                    </w:rPr>
                    <w:t>sometimes-difficult</w:t>
                  </w:r>
                  <w:r w:rsidRPr="00103407">
                    <w:rPr>
                      <w:rFonts w:ascii="Palatino Linotype" w:hAnsi="Palatino Linotype"/>
                      <w:lang w:val="en"/>
                    </w:rPr>
                    <w:t xml:space="preserve"> transition between military and civilian life</w:t>
                  </w:r>
                  <w:r w:rsidR="7CD2BB2D" w:rsidRPr="00103407">
                    <w:rPr>
                      <w:rFonts w:ascii="Palatino Linotype" w:hAnsi="Palatino Linotype"/>
                      <w:lang w:val="en"/>
                    </w:rPr>
                    <w:t xml:space="preserve">” said </w:t>
                  </w:r>
                  <w:r w:rsidR="4A9E430B" w:rsidRPr="00103407">
                    <w:rPr>
                      <w:rFonts w:ascii="Palatino Linotype" w:hAnsi="Palatino Linotype"/>
                      <w:lang w:val="en"/>
                    </w:rPr>
                    <w:t>Byron Rowe, Mobile Vet Center Veterans Outreach Program Specialist</w:t>
                  </w:r>
                  <w:r w:rsidRPr="00103407">
                    <w:rPr>
                      <w:rFonts w:ascii="Palatino Linotype" w:hAnsi="Palatino Linotype"/>
                      <w:lang w:val="en"/>
                    </w:rPr>
                    <w:t>.</w:t>
                  </w:r>
                </w:p>
                <w:p w14:paraId="140C9C6D" w14:textId="77777777" w:rsidR="00E37904" w:rsidRPr="00852070" w:rsidRDefault="00E37904" w:rsidP="00004E0D">
                  <w:pPr>
                    <w:framePr w:hSpace="180" w:wrap="around" w:vAnchor="text" w:hAnchor="text" w:xAlign="center"/>
                    <w:rPr>
                      <w:rFonts w:ascii="Palatino Linotype" w:hAnsi="Palatino Linotype"/>
                      <w:color w:val="000000"/>
                      <w:lang w:val="en"/>
                    </w:rPr>
                  </w:pPr>
                </w:p>
                <w:p w14:paraId="42D9CFE6" w14:textId="77777777" w:rsidR="00E37904" w:rsidRPr="00852070" w:rsidRDefault="00E37904" w:rsidP="00004E0D">
                  <w:pPr>
                    <w:framePr w:hSpace="180" w:wrap="around" w:vAnchor="text" w:hAnchor="text" w:xAlign="center"/>
                    <w:rPr>
                      <w:rFonts w:ascii="Palatino Linotype" w:hAnsi="Palatino Linotype"/>
                      <w:color w:val="000000"/>
                      <w:lang w:val="en"/>
                    </w:rPr>
                  </w:pPr>
                  <w:r w:rsidRPr="00852070">
                    <w:rPr>
                      <w:rFonts w:ascii="Palatino Linotype" w:hAnsi="Palatino Linotype"/>
                      <w:color w:val="000000"/>
                      <w:lang w:val="en"/>
                    </w:rPr>
                    <w:t xml:space="preserve">MVC resembling super-sized recreational vehicles - are driven to far-reaching rural areas to provide Veterans with services such as counseling for Post-Traumatic Stress Disorder and Military Sexual Trauma, bereavement counseling, marriage and family counseling, and resources like VA benefits information and suicide prevention referrals and much more. All services onboard the MVC are confidential and provided at no cost to Veterans and their family members. </w:t>
                  </w:r>
                </w:p>
                <w:p w14:paraId="39097D47" w14:textId="77777777" w:rsidR="00E37904" w:rsidRPr="00852070" w:rsidRDefault="00E37904" w:rsidP="00004E0D">
                  <w:pPr>
                    <w:framePr w:hSpace="180" w:wrap="around" w:vAnchor="text" w:hAnchor="text" w:xAlign="center"/>
                    <w:rPr>
                      <w:rFonts w:ascii="Palatino Linotype" w:hAnsi="Palatino Linotype"/>
                      <w:color w:val="000000"/>
                      <w:lang w:val="en"/>
                    </w:rPr>
                  </w:pPr>
                </w:p>
                <w:p w14:paraId="3C17D4A6" w14:textId="77777777" w:rsidR="00E37904" w:rsidRPr="00852070" w:rsidRDefault="00E37904" w:rsidP="00004E0D">
                  <w:pPr>
                    <w:framePr w:hSpace="180" w:wrap="around" w:vAnchor="text" w:hAnchor="text" w:xAlign="center"/>
                    <w:rPr>
                      <w:rFonts w:ascii="Palatino Linotype" w:hAnsi="Palatino Linotype"/>
                      <w:color w:val="000000"/>
                      <w:lang w:val="en"/>
                    </w:rPr>
                  </w:pPr>
                  <w:r w:rsidRPr="00852070">
                    <w:rPr>
                      <w:rFonts w:ascii="Palatino Linotype" w:hAnsi="Palatino Linotype"/>
                      <w:color w:val="000000"/>
                      <w:lang w:val="en"/>
                    </w:rPr>
                    <w:t xml:space="preserve">About the Vet Center </w:t>
                  </w:r>
                </w:p>
                <w:p w14:paraId="7945C58F" w14:textId="793096B0" w:rsidR="00E37904" w:rsidRPr="00852070" w:rsidRDefault="00E37904" w:rsidP="00004E0D">
                  <w:pPr>
                    <w:framePr w:hSpace="180" w:wrap="around" w:vAnchor="text" w:hAnchor="text" w:xAlign="center"/>
                    <w:rPr>
                      <w:rFonts w:ascii="Palatino Linotype" w:hAnsi="Palatino Linotype"/>
                      <w:color w:val="000000"/>
                      <w:lang w:val="en"/>
                    </w:rPr>
                  </w:pPr>
                  <w:r w:rsidRPr="00852070">
                    <w:rPr>
                      <w:rFonts w:ascii="Palatino Linotype" w:hAnsi="Palatino Linotype"/>
                      <w:color w:val="000000"/>
                      <w:lang w:val="en"/>
                    </w:rPr>
                    <w:lastRenderedPageBreak/>
                    <w:t xml:space="preserve">The Vet Center Program was established by Congress in 1979 out of the recognition that a significant number of Vietnam era vets were still experiencing readjustment problems.  Vet Center Mission Statement: To welcome home and honor those who served, those still serving, and their families by reaching </w:t>
                  </w:r>
                  <w:r w:rsidR="004F502A" w:rsidRPr="00852070">
                    <w:rPr>
                      <w:rFonts w:ascii="Palatino Linotype" w:hAnsi="Palatino Linotype"/>
                      <w:color w:val="000000"/>
                      <w:lang w:val="en"/>
                    </w:rPr>
                    <w:t>out to</w:t>
                  </w:r>
                  <w:r w:rsidRPr="00852070">
                    <w:rPr>
                      <w:rFonts w:ascii="Palatino Linotype" w:hAnsi="Palatino Linotype"/>
                      <w:color w:val="000000"/>
                      <w:lang w:val="en"/>
                    </w:rPr>
                    <w:t xml:space="preserve"> them, engaging their communities and providing them with quality readjustment counseling and timely referral.</w:t>
                  </w:r>
                </w:p>
                <w:p w14:paraId="04B8F650" w14:textId="77777777" w:rsidR="00E37904" w:rsidRPr="00852070" w:rsidRDefault="00E37904" w:rsidP="00004E0D">
                  <w:pPr>
                    <w:framePr w:hSpace="180" w:wrap="around" w:vAnchor="text" w:hAnchor="text" w:xAlign="center"/>
                    <w:rPr>
                      <w:rFonts w:ascii="Palatino Linotype" w:hAnsi="Palatino Linotype"/>
                      <w:color w:val="000000"/>
                      <w:lang w:val="en"/>
                    </w:rPr>
                  </w:pPr>
                </w:p>
                <w:p w14:paraId="46CE1C2D" w14:textId="49B61B70" w:rsidR="00E37904" w:rsidRPr="00852070" w:rsidRDefault="0050537B" w:rsidP="00004E0D">
                  <w:pPr>
                    <w:framePr w:hSpace="180" w:wrap="around" w:vAnchor="text" w:hAnchor="text" w:xAlign="center"/>
                    <w:rPr>
                      <w:rFonts w:ascii="Palatino Linotype" w:hAnsi="Palatino Linotype"/>
                      <w:color w:val="FF0000"/>
                      <w:lang w:val="en"/>
                    </w:rPr>
                  </w:pPr>
                  <w:r w:rsidRPr="004F502A">
                    <w:rPr>
                      <w:rFonts w:ascii="Palatino Linotype" w:hAnsi="Palatino Linotype"/>
                      <w:b/>
                      <w:bCs/>
                      <w:color w:val="FF0000"/>
                      <w:highlight w:val="yellow"/>
                      <w:lang w:val="en"/>
                    </w:rPr>
                    <w:t>General Public and Media:</w:t>
                  </w:r>
                  <w:r>
                    <w:rPr>
                      <w:rFonts w:ascii="Palatino Linotype" w:hAnsi="Palatino Linotype"/>
                      <w:color w:val="FF0000"/>
                      <w:highlight w:val="yellow"/>
                      <w:lang w:val="en"/>
                    </w:rPr>
                    <w:t xml:space="preserve"> </w:t>
                  </w:r>
                  <w:r w:rsidR="00E37904" w:rsidRPr="00103407">
                    <w:rPr>
                      <w:rFonts w:ascii="Palatino Linotype" w:hAnsi="Palatino Linotype"/>
                      <w:highlight w:val="yellow"/>
                      <w:lang w:val="en"/>
                    </w:rPr>
                    <w:t>For additional information contact</w:t>
                  </w:r>
                  <w:r w:rsidR="00601240" w:rsidRPr="00103407">
                    <w:rPr>
                      <w:rFonts w:ascii="Palatino Linotype" w:hAnsi="Palatino Linotype"/>
                      <w:highlight w:val="yellow"/>
                      <w:lang w:val="en"/>
                    </w:rPr>
                    <w:t xml:space="preserve"> </w:t>
                  </w:r>
                  <w:r w:rsidR="00E37904" w:rsidRPr="00103407">
                    <w:rPr>
                      <w:rFonts w:ascii="Palatino Linotype" w:hAnsi="Palatino Linotype"/>
                      <w:highlight w:val="yellow"/>
                      <w:lang w:val="en"/>
                    </w:rPr>
                    <w:t>Byron Rowe at the Jacksonville Vet Center (904)</w:t>
                  </w:r>
                  <w:r w:rsidR="00852070" w:rsidRPr="00103407">
                    <w:rPr>
                      <w:rFonts w:ascii="Palatino Linotype" w:hAnsi="Palatino Linotype"/>
                      <w:highlight w:val="yellow"/>
                      <w:lang w:val="en"/>
                    </w:rPr>
                    <w:t xml:space="preserve"> </w:t>
                  </w:r>
                  <w:r w:rsidR="00E37904" w:rsidRPr="00103407">
                    <w:rPr>
                      <w:rFonts w:ascii="Palatino Linotype" w:hAnsi="Palatino Linotype"/>
                      <w:highlight w:val="yellow"/>
                      <w:lang w:val="en"/>
                    </w:rPr>
                    <w:t>399-8351.</w:t>
                  </w:r>
                  <w:bookmarkStart w:id="2" w:name="_GoBack"/>
                  <w:bookmarkEnd w:id="2"/>
                </w:p>
                <w:p w14:paraId="5B52EEA3" w14:textId="77777777" w:rsidR="00B05D42" w:rsidRPr="00852070" w:rsidRDefault="00B05D42" w:rsidP="00004E0D">
                  <w:pPr>
                    <w:framePr w:hSpace="180" w:wrap="around" w:vAnchor="text" w:hAnchor="text" w:xAlign="center"/>
                    <w:rPr>
                      <w:rFonts w:ascii="Palatino Linotype" w:hAnsi="Palatino Linotype"/>
                      <w:sz w:val="24"/>
                      <w:szCs w:val="24"/>
                    </w:rPr>
                  </w:pPr>
                </w:p>
                <w:p w14:paraId="77369534" w14:textId="0E227799" w:rsidR="00771220" w:rsidRPr="00771220" w:rsidRDefault="00771220" w:rsidP="00004E0D">
                  <w:pPr>
                    <w:framePr w:hSpace="180" w:wrap="around" w:vAnchor="text" w:hAnchor="text" w:xAlign="center"/>
                    <w:rPr>
                      <w:rFonts w:ascii="Candara Light" w:hAnsi="Candara Light" w:cs="Times New Roman"/>
                      <w:sz w:val="24"/>
                      <w:szCs w:val="24"/>
                    </w:rPr>
                  </w:pPr>
                  <w:r w:rsidRPr="00771220">
                    <w:rPr>
                      <w:rFonts w:ascii="Candara Light" w:hAnsi="Candara Light"/>
                      <w:sz w:val="24"/>
                      <w:szCs w:val="24"/>
                    </w:rPr>
                    <w:t xml:space="preserve"> </w:t>
                  </w:r>
                </w:p>
              </w:tc>
            </w:tr>
            <w:tr w:rsidR="00686969" w14:paraId="12B803AC" w14:textId="77777777" w:rsidTr="759D2F35">
              <w:trPr>
                <w:tblCellSpacing w:w="0" w:type="dxa"/>
              </w:trPr>
              <w:tc>
                <w:tcPr>
                  <w:tcW w:w="5000" w:type="pct"/>
                  <w:shd w:val="clear" w:color="auto" w:fill="FFFFFF" w:themeFill="background1"/>
                  <w:tcMar>
                    <w:top w:w="270" w:type="dxa"/>
                    <w:left w:w="120" w:type="dxa"/>
                    <w:bottom w:w="420" w:type="dxa"/>
                    <w:right w:w="120" w:type="dxa"/>
                  </w:tcMar>
                  <w:hideMark/>
                </w:tcPr>
                <w:p w14:paraId="14E79125" w14:textId="77777777" w:rsidR="00686969" w:rsidRDefault="00686969" w:rsidP="00004E0D">
                  <w:pPr>
                    <w:framePr w:hSpace="180" w:wrap="around" w:vAnchor="text" w:hAnchor="text" w:xAlign="center"/>
                    <w:spacing w:line="252" w:lineRule="auto"/>
                    <w:jc w:val="center"/>
                  </w:pPr>
                  <w:r>
                    <w:rPr>
                      <w:noProof/>
                    </w:rPr>
                    <w:lastRenderedPageBreak/>
                    <w:drawing>
                      <wp:inline distT="0" distB="0" distL="0" distR="0" wp14:anchorId="61C6F359" wp14:editId="4116D31E">
                        <wp:extent cx="5715000" cy="666750"/>
                        <wp:effectExtent l="0" t="0" r="0" b="0"/>
                        <wp:docPr id="1" name="Picture 1" descr="VA Healthcare: Defining Excellence in the 21st Centu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7">
                                  <a:extLst>
                                    <a:ext uri="{28A0092B-C50C-407E-A947-70E740481C1C}">
                                      <a14:useLocalDpi xmlns:a14="http://schemas.microsoft.com/office/drawing/2010/main" val="0"/>
                                    </a:ext>
                                  </a:extLst>
                                </a:blip>
                                <a:stretch>
                                  <a:fillRect/>
                                </a:stretch>
                              </pic:blipFill>
                              <pic:spPr>
                                <a:xfrm>
                                  <a:off x="0" y="0"/>
                                  <a:ext cx="5715000" cy="666750"/>
                                </a:xfrm>
                                <a:prstGeom prst="rect">
                                  <a:avLst/>
                                </a:prstGeom>
                              </pic:spPr>
                            </pic:pic>
                          </a:graphicData>
                        </a:graphic>
                      </wp:inline>
                    </w:drawing>
                  </w:r>
                </w:p>
              </w:tc>
            </w:tr>
            <w:tr w:rsidR="00686969" w14:paraId="1B8A3CEC" w14:textId="77777777" w:rsidTr="759D2F35">
              <w:trPr>
                <w:trHeight w:val="1050"/>
                <w:tblCellSpacing w:w="0" w:type="dxa"/>
              </w:trPr>
              <w:tc>
                <w:tcPr>
                  <w:tcW w:w="5000" w:type="pct"/>
                  <w:hideMark/>
                </w:tcPr>
                <w:p w14:paraId="38719F0C" w14:textId="77777777" w:rsidR="00686969" w:rsidRDefault="00686969" w:rsidP="00004E0D">
                  <w:pPr>
                    <w:pStyle w:val="NoSpacing"/>
                    <w:framePr w:hSpace="180" w:wrap="around" w:vAnchor="text" w:hAnchor="text" w:xAlign="center"/>
                    <w:jc w:val="center"/>
                    <w:rPr>
                      <w:lang w:val="en"/>
                    </w:rPr>
                  </w:pPr>
                  <w:r>
                    <w:rPr>
                      <w:b/>
                      <w:bCs/>
                      <w:color w:val="00467F"/>
                    </w:rPr>
                    <w:t>North Florida/South Georgia Veterans Health System</w:t>
                  </w:r>
                  <w:r>
                    <w:br/>
                    <w:t>Malcom Randall and Lake City VA Medical Center’s</w:t>
                  </w:r>
                  <w:r>
                    <w:br/>
                    <w:t xml:space="preserve">1601 Southwest Archer Road | Gainesville, FL 32608-1135 | PH: </w:t>
                  </w:r>
                  <w:r>
                    <w:rPr>
                      <w:lang w:val="en"/>
                    </w:rPr>
                    <w:t>352-376-1611</w:t>
                  </w:r>
                </w:p>
                <w:p w14:paraId="79EF66B9" w14:textId="77777777" w:rsidR="00686969" w:rsidRDefault="00686969" w:rsidP="00004E0D">
                  <w:pPr>
                    <w:pStyle w:val="NoSpacing"/>
                    <w:framePr w:hSpace="180" w:wrap="around" w:vAnchor="text" w:hAnchor="text" w:xAlign="center"/>
                    <w:jc w:val="center"/>
                    <w:rPr>
                      <w:lang w:val="en"/>
                    </w:rPr>
                  </w:pPr>
                  <w:r>
                    <w:rPr>
                      <w:lang w:val="en"/>
                    </w:rPr>
                    <w:t xml:space="preserve">619 South Marion Avenue </w:t>
                  </w:r>
                  <w:r>
                    <w:t xml:space="preserve">| Lake City, FL 32025-5808 | PH: </w:t>
                  </w:r>
                  <w:r>
                    <w:rPr>
                      <w:lang w:val="en"/>
                    </w:rPr>
                    <w:t>386-755-3016</w:t>
                  </w:r>
                </w:p>
                <w:p w14:paraId="7044BF77" w14:textId="77777777" w:rsidR="00686969" w:rsidRDefault="00686969" w:rsidP="00004E0D">
                  <w:pPr>
                    <w:framePr w:hSpace="180" w:wrap="around" w:vAnchor="text" w:hAnchor="text" w:xAlign="center"/>
                    <w:spacing w:before="100" w:beforeAutospacing="1" w:after="100" w:afterAutospacing="1" w:line="252" w:lineRule="auto"/>
                    <w:jc w:val="center"/>
                    <w:rPr>
                      <w:rFonts w:ascii="Times New Roman" w:hAnsi="Times New Roman" w:cs="Times New Roman"/>
                      <w:color w:val="7F7F7F"/>
                      <w:sz w:val="20"/>
                      <w:szCs w:val="20"/>
                    </w:rPr>
                  </w:pPr>
                  <w:r>
                    <w:rPr>
                      <w:rFonts w:ascii="Verdana" w:hAnsi="Verdana"/>
                      <w:color w:val="7F7F7F"/>
                      <w:sz w:val="15"/>
                      <w:szCs w:val="15"/>
                    </w:rPr>
                    <w:t>The North Florida/South Georgia Veterans Health System is one of the nation's leading VA healthcare systems, employing more than 5,600 medical professionals and support staff dedicated to providing high quality care to Veterans residing throughout north Florida and south Georgia. The organization operates fifteen facilities to include two medical centers located in Gainesville and Lake City, and clinics located throughout a 50-county catchment area.</w:t>
                  </w:r>
                </w:p>
                <w:p w14:paraId="1872269A" w14:textId="6407C1B0" w:rsidR="00686969" w:rsidRDefault="00686969" w:rsidP="00004E0D">
                  <w:pPr>
                    <w:pStyle w:val="NoSpacing"/>
                    <w:framePr w:hSpace="180" w:wrap="around" w:vAnchor="text" w:hAnchor="text" w:xAlign="center"/>
                    <w:jc w:val="center"/>
                    <w:rPr>
                      <w:rFonts w:ascii="Verdana" w:hAnsi="Verdana"/>
                      <w:color w:val="7F7F7F"/>
                      <w:sz w:val="15"/>
                      <w:szCs w:val="15"/>
                    </w:rPr>
                  </w:pPr>
                  <w:r>
                    <w:rPr>
                      <w:rFonts w:ascii="Verdana" w:hAnsi="Verdana"/>
                      <w:color w:val="7F7F7F"/>
                      <w:sz w:val="15"/>
                      <w:szCs w:val="15"/>
                    </w:rPr>
                    <w:t xml:space="preserve">To learn more about the facilities and services offered by the North Florida/South Georgia Veterans Health System, please visit </w:t>
                  </w:r>
                  <w:hyperlink r:id="rId8" w:history="1">
                    <w:r>
                      <w:rPr>
                        <w:rStyle w:val="Hyperlink"/>
                        <w:rFonts w:ascii="Verdana" w:hAnsi="Verdana"/>
                        <w:color w:val="0033CC"/>
                        <w:sz w:val="15"/>
                        <w:szCs w:val="15"/>
                      </w:rPr>
                      <w:t>www.northflorida.va.gov</w:t>
                    </w:r>
                  </w:hyperlink>
                  <w:r>
                    <w:rPr>
                      <w:rFonts w:ascii="Verdana" w:hAnsi="Verdana"/>
                      <w:color w:val="7F7F7F"/>
                      <w:sz w:val="15"/>
                      <w:szCs w:val="15"/>
                    </w:rPr>
                    <w:t xml:space="preserve"> or “like us on Facebook at </w:t>
                  </w:r>
                  <w:hyperlink r:id="rId9" w:history="1">
                    <w:r>
                      <w:rPr>
                        <w:rStyle w:val="Hyperlink"/>
                        <w:rFonts w:ascii="Verdana" w:hAnsi="Verdana"/>
                        <w:color w:val="0033CC"/>
                        <w:sz w:val="15"/>
                        <w:szCs w:val="15"/>
                      </w:rPr>
                      <w:t>https://www.facebook.com/VANFSG</w:t>
                    </w:r>
                  </w:hyperlink>
                  <w:r>
                    <w:rPr>
                      <w:rFonts w:ascii="Verdana" w:hAnsi="Verdana"/>
                      <w:color w:val="7F7F7F"/>
                      <w:sz w:val="15"/>
                      <w:szCs w:val="15"/>
                    </w:rPr>
                    <w:t xml:space="preserve">, or follow us on Instagram at </w:t>
                  </w:r>
                  <w:hyperlink r:id="rId10" w:history="1">
                    <w:r>
                      <w:rPr>
                        <w:rStyle w:val="Hyperlink"/>
                        <w:rFonts w:ascii="Verdana" w:hAnsi="Verdana"/>
                        <w:color w:val="0033CC"/>
                        <w:sz w:val="15"/>
                        <w:szCs w:val="15"/>
                      </w:rPr>
                      <w:t>https://www.instagram.com/VANFSG/</w:t>
                    </w:r>
                  </w:hyperlink>
                </w:p>
                <w:p w14:paraId="6E3FAAD9" w14:textId="47758DBD" w:rsidR="00686969" w:rsidRDefault="00686969" w:rsidP="00004E0D">
                  <w:pPr>
                    <w:framePr w:hSpace="180" w:wrap="around" w:vAnchor="text" w:hAnchor="text" w:xAlign="center"/>
                    <w:spacing w:before="100" w:beforeAutospacing="1" w:after="100" w:afterAutospacing="1" w:line="252" w:lineRule="auto"/>
                    <w:jc w:val="center"/>
                    <w:rPr>
                      <w:rFonts w:ascii="Verdana" w:hAnsi="Verdana"/>
                      <w:color w:val="666666"/>
                      <w:sz w:val="15"/>
                      <w:szCs w:val="15"/>
                    </w:rPr>
                  </w:pPr>
                </w:p>
              </w:tc>
            </w:tr>
            <w:bookmarkEnd w:id="1"/>
          </w:tbl>
          <w:p w14:paraId="214FE767" w14:textId="77777777" w:rsidR="00686969" w:rsidRDefault="00686969" w:rsidP="00DF7C28">
            <w:pPr>
              <w:jc w:val="center"/>
              <w:rPr>
                <w:rFonts w:ascii="Times New Roman" w:eastAsia="Times New Roman" w:hAnsi="Times New Roman" w:cs="Times New Roman"/>
                <w:sz w:val="20"/>
                <w:szCs w:val="20"/>
              </w:rPr>
            </w:pPr>
          </w:p>
        </w:tc>
      </w:tr>
      <w:bookmarkEnd w:id="0"/>
    </w:tbl>
    <w:p w14:paraId="228C5B68" w14:textId="77777777" w:rsidR="00672F19" w:rsidRDefault="00103407" w:rsidP="002E7BEA">
      <w:pPr>
        <w:jc w:val="center"/>
      </w:pPr>
    </w:p>
    <w:sectPr w:rsidR="00672F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ndara Light">
    <w:panose1 w:val="020E0502030303020204"/>
    <w:charset w:val="00"/>
    <w:family w:val="swiss"/>
    <w:pitch w:val="variable"/>
    <w:sig w:usb0="A00002FF" w:usb1="00000002"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8B658F"/>
    <w:multiLevelType w:val="hybridMultilevel"/>
    <w:tmpl w:val="BEFA24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969"/>
    <w:rsid w:val="00004E0D"/>
    <w:rsid w:val="0005730C"/>
    <w:rsid w:val="00103407"/>
    <w:rsid w:val="002E7BEA"/>
    <w:rsid w:val="004D43DF"/>
    <w:rsid w:val="004F502A"/>
    <w:rsid w:val="0050537B"/>
    <w:rsid w:val="005F0A14"/>
    <w:rsid w:val="00601240"/>
    <w:rsid w:val="0060424C"/>
    <w:rsid w:val="00606CDB"/>
    <w:rsid w:val="00686969"/>
    <w:rsid w:val="00771220"/>
    <w:rsid w:val="0080430A"/>
    <w:rsid w:val="00852070"/>
    <w:rsid w:val="0088571A"/>
    <w:rsid w:val="008F1102"/>
    <w:rsid w:val="00B05D42"/>
    <w:rsid w:val="00CC0FD6"/>
    <w:rsid w:val="00E37904"/>
    <w:rsid w:val="00E546B8"/>
    <w:rsid w:val="01B58E2A"/>
    <w:rsid w:val="01BE122D"/>
    <w:rsid w:val="04F5B2EF"/>
    <w:rsid w:val="05A5ADE3"/>
    <w:rsid w:val="070073A1"/>
    <w:rsid w:val="08369BC8"/>
    <w:rsid w:val="0A9EEF8E"/>
    <w:rsid w:val="10903918"/>
    <w:rsid w:val="118333E4"/>
    <w:rsid w:val="133EB9CB"/>
    <w:rsid w:val="1513C43F"/>
    <w:rsid w:val="182E2341"/>
    <w:rsid w:val="1DE8FF31"/>
    <w:rsid w:val="1F477EDE"/>
    <w:rsid w:val="266BF8C7"/>
    <w:rsid w:val="2A1F74CB"/>
    <w:rsid w:val="2A27F8CE"/>
    <w:rsid w:val="2B3B040C"/>
    <w:rsid w:val="2C8C5508"/>
    <w:rsid w:val="3A1369E9"/>
    <w:rsid w:val="3D20BA84"/>
    <w:rsid w:val="3DFCBA2D"/>
    <w:rsid w:val="41EA438F"/>
    <w:rsid w:val="4702E0C6"/>
    <w:rsid w:val="4A9E430B"/>
    <w:rsid w:val="4F0DF2AB"/>
    <w:rsid w:val="50A9C30C"/>
    <w:rsid w:val="53A6D9CD"/>
    <w:rsid w:val="5CD5BC33"/>
    <w:rsid w:val="61607D31"/>
    <w:rsid w:val="64DB6374"/>
    <w:rsid w:val="65821D22"/>
    <w:rsid w:val="666DF28F"/>
    <w:rsid w:val="69BDF165"/>
    <w:rsid w:val="759D2F35"/>
    <w:rsid w:val="7CD2B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CC9BF"/>
  <w15:chartTrackingRefBased/>
  <w15:docId w15:val="{0C23060E-B200-499D-AFB3-7D16BAE86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6969"/>
    <w:pPr>
      <w:spacing w:after="0" w:line="240" w:lineRule="auto"/>
    </w:pPr>
    <w:rPr>
      <w:rFonts w:ascii="Calibri" w:hAnsi="Calibri" w:cs="Calibri"/>
    </w:rPr>
  </w:style>
  <w:style w:type="paragraph" w:styleId="Heading1">
    <w:name w:val="heading 1"/>
    <w:basedOn w:val="Normal"/>
    <w:next w:val="Normal"/>
    <w:link w:val="Heading1Char"/>
    <w:uiPriority w:val="9"/>
    <w:qFormat/>
    <w:rsid w:val="00004E0D"/>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86969"/>
    <w:rPr>
      <w:color w:val="0563C1"/>
      <w:u w:val="single"/>
    </w:rPr>
  </w:style>
  <w:style w:type="paragraph" w:styleId="NoSpacing">
    <w:name w:val="No Spacing"/>
    <w:basedOn w:val="Normal"/>
    <w:uiPriority w:val="1"/>
    <w:qFormat/>
    <w:rsid w:val="00686969"/>
  </w:style>
  <w:style w:type="paragraph" w:styleId="ListParagraph">
    <w:name w:val="List Paragraph"/>
    <w:basedOn w:val="Normal"/>
    <w:uiPriority w:val="34"/>
    <w:qFormat/>
    <w:rsid w:val="00686969"/>
    <w:pPr>
      <w:ind w:left="720"/>
      <w:contextualSpacing/>
    </w:pPr>
  </w:style>
  <w:style w:type="character" w:customStyle="1" w:styleId="Heading1Char">
    <w:name w:val="Heading 1 Char"/>
    <w:basedOn w:val="DefaultParagraphFont"/>
    <w:link w:val="Heading1"/>
    <w:uiPriority w:val="9"/>
    <w:rsid w:val="00004E0D"/>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031440">
      <w:bodyDiv w:val="1"/>
      <w:marLeft w:val="0"/>
      <w:marRight w:val="0"/>
      <w:marTop w:val="0"/>
      <w:marBottom w:val="0"/>
      <w:divBdr>
        <w:top w:val="none" w:sz="0" w:space="0" w:color="auto"/>
        <w:left w:val="none" w:sz="0" w:space="0" w:color="auto"/>
        <w:bottom w:val="none" w:sz="0" w:space="0" w:color="auto"/>
        <w:right w:val="none" w:sz="0" w:space="0" w:color="auto"/>
      </w:divBdr>
    </w:div>
    <w:div w:id="647823422">
      <w:bodyDiv w:val="1"/>
      <w:marLeft w:val="0"/>
      <w:marRight w:val="0"/>
      <w:marTop w:val="0"/>
      <w:marBottom w:val="0"/>
      <w:divBdr>
        <w:top w:val="none" w:sz="0" w:space="0" w:color="auto"/>
        <w:left w:val="none" w:sz="0" w:space="0" w:color="auto"/>
        <w:bottom w:val="none" w:sz="0" w:space="0" w:color="auto"/>
        <w:right w:val="none" w:sz="0" w:space="0" w:color="auto"/>
      </w:divBdr>
    </w:div>
    <w:div w:id="1153451503">
      <w:bodyDiv w:val="1"/>
      <w:marLeft w:val="0"/>
      <w:marRight w:val="0"/>
      <w:marTop w:val="0"/>
      <w:marBottom w:val="0"/>
      <w:divBdr>
        <w:top w:val="none" w:sz="0" w:space="0" w:color="auto"/>
        <w:left w:val="none" w:sz="0" w:space="0" w:color="auto"/>
        <w:bottom w:val="none" w:sz="0" w:space="0" w:color="auto"/>
        <w:right w:val="none" w:sz="0" w:space="0" w:color="auto"/>
      </w:divBdr>
    </w:div>
    <w:div w:id="2017077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cc01.safelinks.protection.outlook.com/?url=http%3A%2F%2Fwww.northflorida.va.gov%2F&amp;data=04%7C01%7C%7Cc75dd608c9c142dc006208d89cff5510%7Ce95f1b23abaf45ee821db7ab251ab3bf%7C0%7C0%7C637431967936972890%7CUnknown%7CTWFpbGZsb3d8eyJWIjoiMC4wLjAwMDAiLCJQIjoiV2luMzIiLCJBTiI6Ik1haWwiLCJXVCI6Mn0%3D%7C1000&amp;sdata=cMAczYYt%2BZOfp48fL28OoKwiDdk%2FXHbsOi75kEU9QGM%3D&amp;reserved=0"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fontTable" Target="fontTable.xml"/><Relationship Id="rId5" Type="http://schemas.openxmlformats.org/officeDocument/2006/relationships/image" Target="media/image1.jpg"/><Relationship Id="rId10" Type="http://schemas.openxmlformats.org/officeDocument/2006/relationships/hyperlink" Target="https://gcc01.safelinks.protection.outlook.com/?url=https%3A%2F%2Fwww.instagram.com%2FVANFSG%2F&amp;data=04%7C01%7C%7Cc75dd608c9c142dc006208d89cff5510%7Ce95f1b23abaf45ee821db7ab251ab3bf%7C0%7C0%7C637431967936982848%7CUnknown%7CTWFpbGZsb3d8eyJWIjoiMC4wLjAwMDAiLCJQIjoiV2luMzIiLCJBTiI6Ik1haWwiLCJXVCI6Mn0%3D%7C1000&amp;sdata=JBrHu2m2Dplsk%2BCX9sk7hnyxEmtuXRpuUfL71ovwMRM%3D&amp;reserved=0" TargetMode="External"/><Relationship Id="rId4" Type="http://schemas.openxmlformats.org/officeDocument/2006/relationships/webSettings" Target="webSettings.xml"/><Relationship Id="rId9" Type="http://schemas.openxmlformats.org/officeDocument/2006/relationships/hyperlink" Target="https://gcc01.safelinks.protection.outlook.com/?url=https%3A%2F%2Fwww.facebook.com%2FVANFSG&amp;data=04%7C01%7C%7Cc75dd608c9c142dc006208d89cff5510%7Ce95f1b23abaf45ee821db7ab251ab3bf%7C0%7C0%7C637431967936972890%7CUnknown%7CTWFpbGZsb3d8eyJWIjoiMC4wLjAwMDAiLCJQIjoiV2luMzIiLCJBTiI6Ik1haWwiLCJXVCI6Mn0%3D%7C1000&amp;sdata=BGnFkIFU8jp%2B3ck1Q7jPdeQwj7%2F%2BS4ogP5J5dlG0SXA%3D&amp;reserve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668</Words>
  <Characters>3808</Characters>
  <Application>Microsoft Office Word</Application>
  <DocSecurity>0</DocSecurity>
  <Lines>31</Lines>
  <Paragraphs>8</Paragraphs>
  <ScaleCrop>false</ScaleCrop>
  <Company/>
  <LinksUpToDate>false</LinksUpToDate>
  <CharactersWithSpaces>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Melanie L.</dc:creator>
  <cp:keywords/>
  <dc:description/>
  <cp:lastModifiedBy>Snook, Cindy (NF/SG)</cp:lastModifiedBy>
  <cp:revision>3</cp:revision>
  <dcterms:created xsi:type="dcterms:W3CDTF">2021-02-23T11:32:00Z</dcterms:created>
  <dcterms:modified xsi:type="dcterms:W3CDTF">2021-02-23T11:48:00Z</dcterms:modified>
</cp:coreProperties>
</file>